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7" w:rsidRDefault="001C45B6" w:rsidP="001C45B6">
      <w:pPr>
        <w:pStyle w:val="Heading7"/>
        <w:rPr>
          <w:rFonts w:eastAsia="PT Sans"/>
        </w:rPr>
      </w:pPr>
      <w:bookmarkStart w:id="0" w:name="_GoBack"/>
      <w:bookmarkEnd w:id="0"/>
      <w:r>
        <w:rPr>
          <w:rFonts w:eastAsia="PT Sans"/>
        </w:rPr>
        <w:t xml:space="preserve">Google classroom information for January lockdown 2021 </w:t>
      </w:r>
    </w:p>
    <w:p w:rsidR="002D4D67" w:rsidRDefault="002D4D67">
      <w:pPr>
        <w:ind w:firstLine="720"/>
        <w:jc w:val="center"/>
        <w:rPr>
          <w:rFonts w:ascii="PT Sans" w:eastAsia="PT Sans" w:hAnsi="PT Sans" w:cs="PT Sans"/>
          <w:b/>
          <w:sz w:val="38"/>
          <w:szCs w:val="38"/>
        </w:rPr>
      </w:pPr>
    </w:p>
    <w:tbl>
      <w:tblPr>
        <w:tblStyle w:val="a"/>
        <w:tblW w:w="11505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9015"/>
      </w:tblGrid>
      <w:tr w:rsidR="002D4D67">
        <w:trPr>
          <w:trHeight w:val="420"/>
        </w:trPr>
        <w:tc>
          <w:tcPr>
            <w:tcW w:w="249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2D4D67">
            <w:pPr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2D4D67">
            <w:pPr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2D4D67">
            <w:pPr>
              <w:rPr>
                <w:rFonts w:ascii="Questrial" w:eastAsia="Questrial" w:hAnsi="Questrial" w:cs="Questrial"/>
              </w:rPr>
            </w:pPr>
          </w:p>
          <w:p w:rsidR="002D4D67" w:rsidRDefault="001C45B6">
            <w:pPr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  <w:r>
              <w:rPr>
                <w:rFonts w:ascii="Questrial" w:eastAsia="Questrial" w:hAnsi="Questrial" w:cs="Questrial"/>
                <w:b/>
                <w:u w:val="single"/>
              </w:rPr>
              <w:t>Google Classroom</w:t>
            </w:r>
            <w:r>
              <w:rPr>
                <w:rFonts w:ascii="Questrial" w:eastAsia="Questrial" w:hAnsi="Questrial" w:cs="Questrial"/>
                <w:b/>
                <w:noProof/>
                <w:u w:val="single"/>
                <w:lang w:val="en-GB"/>
              </w:rPr>
              <w:drawing>
                <wp:inline distT="114300" distB="114300" distL="114300" distR="114300">
                  <wp:extent cx="1271588" cy="962056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9620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5"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>How to Join and Create a Google Classroom in 2020!</w:t>
              </w:r>
            </w:hyperlink>
          </w:p>
        </w:tc>
      </w:tr>
      <w:tr w:rsidR="002D4D67">
        <w:trPr>
          <w:trHeight w:val="420"/>
        </w:trPr>
        <w:tc>
          <w:tcPr>
            <w:tcW w:w="249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0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6"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>How to Submit Assignments in Google Classroom</w:t>
              </w:r>
            </w:hyperlink>
          </w:p>
        </w:tc>
      </w:tr>
      <w:tr w:rsidR="002D4D67">
        <w:trPr>
          <w:trHeight w:val="420"/>
        </w:trPr>
        <w:tc>
          <w:tcPr>
            <w:tcW w:w="249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0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  <w:sz w:val="23"/>
                <w:szCs w:val="23"/>
              </w:rPr>
            </w:pPr>
            <w:hyperlink r:id="rId7"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>How To Turn Off Notifications in Google Classroom</w:t>
              </w:r>
            </w:hyperlink>
          </w:p>
        </w:tc>
      </w:tr>
      <w:tr w:rsidR="002D4D67">
        <w:trPr>
          <w:trHeight w:val="420"/>
        </w:trPr>
        <w:tc>
          <w:tcPr>
            <w:tcW w:w="249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0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  <w:sz w:val="23"/>
                <w:szCs w:val="23"/>
              </w:rPr>
            </w:pPr>
            <w:hyperlink r:id="rId8"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>How To Stay Organized in Google Classroom</w:t>
              </w:r>
            </w:hyperlink>
          </w:p>
        </w:tc>
      </w:tr>
      <w:tr w:rsidR="002D4D67">
        <w:trPr>
          <w:trHeight w:val="420"/>
        </w:trPr>
        <w:tc>
          <w:tcPr>
            <w:tcW w:w="249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0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9">
              <w:proofErr w:type="spellStart"/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>Parents</w:t>
              </w:r>
              <w:proofErr w:type="spellEnd"/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 xml:space="preserve"> Guide to Google Classroom in 2020</w:t>
              </w:r>
            </w:hyperlink>
          </w:p>
        </w:tc>
      </w:tr>
      <w:tr w:rsidR="002D4D67">
        <w:trPr>
          <w:trHeight w:val="420"/>
        </w:trPr>
        <w:tc>
          <w:tcPr>
            <w:tcW w:w="249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0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  <w:sz w:val="23"/>
                <w:szCs w:val="23"/>
              </w:rPr>
            </w:pPr>
            <w:hyperlink r:id="rId10"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>Parent’s Guide to Student Email Summary in Google Classroom</w:t>
              </w:r>
            </w:hyperlink>
          </w:p>
        </w:tc>
      </w:tr>
      <w:tr w:rsidR="002D4D67">
        <w:trPr>
          <w:trHeight w:val="420"/>
        </w:trPr>
        <w:tc>
          <w:tcPr>
            <w:tcW w:w="249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0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  <w:sz w:val="23"/>
                <w:szCs w:val="23"/>
              </w:rPr>
            </w:pPr>
            <w:hyperlink r:id="rId11"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>How to Ask Your Teacher a Private Question in Google Classroom</w:t>
              </w:r>
            </w:hyperlink>
          </w:p>
        </w:tc>
      </w:tr>
      <w:tr w:rsidR="002D4D67">
        <w:trPr>
          <w:trHeight w:val="420"/>
        </w:trPr>
        <w:tc>
          <w:tcPr>
            <w:tcW w:w="249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0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  <w:sz w:val="23"/>
                <w:szCs w:val="23"/>
              </w:rPr>
            </w:pPr>
            <w:hyperlink r:id="rId12"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>How to Upload a Photo to Google Classroom Assignments</w:t>
              </w:r>
            </w:hyperlink>
          </w:p>
        </w:tc>
      </w:tr>
      <w:tr w:rsidR="002D4D67">
        <w:trPr>
          <w:trHeight w:val="420"/>
        </w:trPr>
        <w:tc>
          <w:tcPr>
            <w:tcW w:w="249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0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  <w:sz w:val="23"/>
                <w:szCs w:val="23"/>
              </w:rPr>
            </w:pPr>
            <w:hyperlink r:id="rId13">
              <w:r>
                <w:rPr>
                  <w:rFonts w:ascii="Questrial" w:eastAsia="Questrial" w:hAnsi="Questrial" w:cs="Questrial"/>
                  <w:color w:val="1155CC"/>
                  <w:sz w:val="23"/>
                  <w:szCs w:val="23"/>
                  <w:u w:val="single"/>
                </w:rPr>
                <w:t>How to Watch YouTube Videos in Safe Mode - No Ads or Recommended Videos</w:t>
              </w:r>
            </w:hyperlink>
          </w:p>
        </w:tc>
      </w:tr>
    </w:tbl>
    <w:p w:rsidR="002D4D67" w:rsidRDefault="002D4D67">
      <w:pPr>
        <w:rPr>
          <w:rFonts w:ascii="Questrial" w:eastAsia="Questrial" w:hAnsi="Questrial" w:cs="Questrial"/>
        </w:rPr>
      </w:pPr>
    </w:p>
    <w:tbl>
      <w:tblPr>
        <w:tblStyle w:val="a0"/>
        <w:tblW w:w="1122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8850"/>
      </w:tblGrid>
      <w:tr w:rsidR="002D4D67">
        <w:trPr>
          <w:trHeight w:val="667"/>
        </w:trPr>
        <w:tc>
          <w:tcPr>
            <w:tcW w:w="2370" w:type="dxa"/>
            <w:vMerge w:val="restart"/>
            <w:shd w:val="clear" w:color="auto" w:fill="D9D2E9"/>
          </w:tcPr>
          <w:p w:rsidR="002D4D67" w:rsidRDefault="001C45B6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  <w:r>
              <w:rPr>
                <w:rFonts w:ascii="Questrial" w:eastAsia="Questrial" w:hAnsi="Questrial" w:cs="Questrial"/>
                <w:b/>
                <w:u w:val="single"/>
              </w:rPr>
              <w:t xml:space="preserve">Google </w:t>
            </w:r>
            <w:proofErr w:type="spellStart"/>
            <w:r>
              <w:rPr>
                <w:rFonts w:ascii="Questrial" w:eastAsia="Questrial" w:hAnsi="Questrial" w:cs="Questrial"/>
                <w:b/>
                <w:u w:val="single"/>
              </w:rPr>
              <w:t>Jamboard</w:t>
            </w:r>
            <w:proofErr w:type="spellEnd"/>
            <w:r>
              <w:rPr>
                <w:rFonts w:ascii="Questrial" w:eastAsia="Questrial" w:hAnsi="Questrial" w:cs="Questrial"/>
                <w:b/>
                <w:noProof/>
                <w:u w:val="single"/>
                <w:lang w:val="en-GB"/>
              </w:rPr>
              <w:drawing>
                <wp:inline distT="114300" distB="114300" distL="114300" distR="114300">
                  <wp:extent cx="485775" cy="485775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shd w:val="clear" w:color="auto" w:fill="D9D2E9"/>
          </w:tcPr>
          <w:p w:rsidR="002D4D67" w:rsidRDefault="002D4D67">
            <w:pP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15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 xml:space="preserve">Guide to Google </w:t>
              </w:r>
              <w:proofErr w:type="spellStart"/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Jamboard</w:t>
              </w:r>
              <w:proofErr w:type="spellEnd"/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 xml:space="preserve"> for Beginners</w:t>
              </w:r>
            </w:hyperlink>
            <w:r>
              <w:rPr>
                <w:rFonts w:ascii="Questrial" w:eastAsia="Questrial" w:hAnsi="Questrial" w:cs="Questrial"/>
              </w:rPr>
              <w:t xml:space="preserve"> </w:t>
            </w:r>
          </w:p>
        </w:tc>
      </w:tr>
      <w:tr w:rsidR="002D4D67">
        <w:trPr>
          <w:trHeight w:val="489"/>
        </w:trPr>
        <w:tc>
          <w:tcPr>
            <w:tcW w:w="2370" w:type="dxa"/>
            <w:vMerge/>
            <w:shd w:val="clear" w:color="auto" w:fill="D9D2E9"/>
          </w:tcPr>
          <w:p w:rsidR="002D4D67" w:rsidRDefault="002D4D67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</w:p>
        </w:tc>
        <w:tc>
          <w:tcPr>
            <w:tcW w:w="8850" w:type="dxa"/>
            <w:shd w:val="clear" w:color="auto" w:fill="D9D2E9"/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16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 xml:space="preserve">Top 5 </w:t>
              </w:r>
              <w:proofErr w:type="spellStart"/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Jamboard</w:t>
              </w:r>
              <w:proofErr w:type="spellEnd"/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 xml:space="preserve"> Features</w:t>
              </w:r>
            </w:hyperlink>
          </w:p>
        </w:tc>
      </w:tr>
    </w:tbl>
    <w:p w:rsidR="002D4D67" w:rsidRDefault="002D4D67">
      <w:pPr>
        <w:rPr>
          <w:rFonts w:ascii="Questrial" w:eastAsia="Questrial" w:hAnsi="Questrial" w:cs="Questrial"/>
        </w:rPr>
      </w:pPr>
    </w:p>
    <w:tbl>
      <w:tblPr>
        <w:tblStyle w:val="a1"/>
        <w:tblW w:w="1143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9000"/>
      </w:tblGrid>
      <w:tr w:rsidR="002D4D67">
        <w:trPr>
          <w:trHeight w:val="739"/>
        </w:trPr>
        <w:tc>
          <w:tcPr>
            <w:tcW w:w="2430" w:type="dxa"/>
            <w:vMerge w:val="restart"/>
            <w:shd w:val="clear" w:color="auto" w:fill="D9D2E9"/>
          </w:tcPr>
          <w:p w:rsidR="002D4D67" w:rsidRDefault="002D4D6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</w:p>
          <w:p w:rsidR="002D4D67" w:rsidRDefault="001C45B6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  <w:r>
              <w:rPr>
                <w:rFonts w:ascii="Questrial" w:eastAsia="Questrial" w:hAnsi="Questrial" w:cs="Questrial"/>
                <w:b/>
                <w:u w:val="single"/>
              </w:rPr>
              <w:t>Google Docs</w:t>
            </w:r>
          </w:p>
          <w:p w:rsidR="002D4D67" w:rsidRDefault="001C45B6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  <w:r>
              <w:rPr>
                <w:rFonts w:ascii="Questrial" w:eastAsia="Questrial" w:hAnsi="Questrial" w:cs="Questrial"/>
                <w:b/>
                <w:noProof/>
                <w:u w:val="single"/>
                <w:lang w:val="en-GB"/>
              </w:rPr>
              <w:drawing>
                <wp:inline distT="114300" distB="114300" distL="114300" distR="114300">
                  <wp:extent cx="309563" cy="41275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412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D9D2E9"/>
          </w:tcPr>
          <w:p w:rsidR="002D4D67" w:rsidRDefault="002D4D67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  <w:p w:rsidR="002D4D67" w:rsidRDefault="001C45B6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hyperlink r:id="rId18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How to Create and Edit Tables/Charts</w:t>
              </w:r>
            </w:hyperlink>
          </w:p>
        </w:tc>
      </w:tr>
      <w:tr w:rsidR="002D4D67">
        <w:trPr>
          <w:trHeight w:val="420"/>
        </w:trPr>
        <w:tc>
          <w:tcPr>
            <w:tcW w:w="2430" w:type="dxa"/>
            <w:vMerge/>
            <w:shd w:val="clear" w:color="auto" w:fill="D9D2E9"/>
          </w:tcPr>
          <w:p w:rsidR="002D4D67" w:rsidRDefault="002D4D6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</w:p>
        </w:tc>
        <w:tc>
          <w:tcPr>
            <w:tcW w:w="9000" w:type="dxa"/>
            <w:shd w:val="clear" w:color="auto" w:fill="D9D2E9"/>
          </w:tcPr>
          <w:p w:rsidR="002D4D67" w:rsidRDefault="001C45B6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hyperlink r:id="rId19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How to Make Automatic Copies for Students to Edit</w:t>
              </w:r>
            </w:hyperlink>
          </w:p>
        </w:tc>
      </w:tr>
    </w:tbl>
    <w:p w:rsidR="002D4D67" w:rsidRDefault="002D4D67">
      <w:pPr>
        <w:rPr>
          <w:rFonts w:ascii="Questrial" w:eastAsia="Questrial" w:hAnsi="Questrial" w:cs="Questrial"/>
        </w:rPr>
      </w:pPr>
    </w:p>
    <w:tbl>
      <w:tblPr>
        <w:tblStyle w:val="a2"/>
        <w:tblW w:w="1137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8955"/>
      </w:tblGrid>
      <w:tr w:rsidR="002D4D67">
        <w:trPr>
          <w:trHeight w:val="450"/>
        </w:trPr>
        <w:tc>
          <w:tcPr>
            <w:tcW w:w="2415" w:type="dxa"/>
            <w:vMerge w:val="restart"/>
            <w:shd w:val="clear" w:color="auto" w:fill="A2C4C9"/>
          </w:tcPr>
          <w:p w:rsidR="002D4D67" w:rsidRDefault="002D4D67">
            <w:pPr>
              <w:spacing w:line="240" w:lineRule="auto"/>
              <w:rPr>
                <w:rFonts w:ascii="Questrial" w:eastAsia="Questrial" w:hAnsi="Questrial" w:cs="Questrial"/>
                <w:b/>
                <w:u w:val="single"/>
              </w:rPr>
            </w:pPr>
          </w:p>
          <w:p w:rsidR="002D4D67" w:rsidRDefault="001C45B6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  <w:r>
              <w:rPr>
                <w:rFonts w:ascii="Questrial" w:eastAsia="Questrial" w:hAnsi="Questrial" w:cs="Questrial"/>
                <w:b/>
                <w:u w:val="single"/>
              </w:rPr>
              <w:t>Google Calendar</w:t>
            </w: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285750</wp:posOffset>
                  </wp:positionV>
                  <wp:extent cx="395288" cy="395288"/>
                  <wp:effectExtent l="0" t="0" r="0" b="0"/>
                  <wp:wrapTopAndBottom distT="114300" distB="11430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395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55" w:type="dxa"/>
            <w:shd w:val="clear" w:color="auto" w:fill="A2C4C9"/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21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How To Schedule a Google Meet Using Google Calendar</w:t>
              </w:r>
            </w:hyperlink>
          </w:p>
        </w:tc>
      </w:tr>
      <w:tr w:rsidR="002D4D67">
        <w:trPr>
          <w:trHeight w:val="585"/>
        </w:trPr>
        <w:tc>
          <w:tcPr>
            <w:tcW w:w="2415" w:type="dxa"/>
            <w:vMerge/>
            <w:shd w:val="clear" w:color="auto" w:fill="A2C4C9"/>
          </w:tcPr>
          <w:p w:rsidR="002D4D67" w:rsidRDefault="002D4D6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</w:p>
        </w:tc>
        <w:tc>
          <w:tcPr>
            <w:tcW w:w="8955" w:type="dxa"/>
            <w:shd w:val="clear" w:color="auto" w:fill="A2C4C9"/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22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How to Find the Recording of A Google Hangouts Meet</w:t>
              </w:r>
            </w:hyperlink>
          </w:p>
        </w:tc>
      </w:tr>
      <w:tr w:rsidR="002D4D67">
        <w:trPr>
          <w:trHeight w:val="420"/>
        </w:trPr>
        <w:tc>
          <w:tcPr>
            <w:tcW w:w="2415" w:type="dxa"/>
            <w:vMerge/>
            <w:shd w:val="clear" w:color="auto" w:fill="A2C4C9"/>
          </w:tcPr>
          <w:p w:rsidR="002D4D67" w:rsidRDefault="002D4D6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</w:p>
        </w:tc>
        <w:tc>
          <w:tcPr>
            <w:tcW w:w="8955" w:type="dxa"/>
            <w:shd w:val="clear" w:color="auto" w:fill="A2C4C9"/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23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How to Find When Your Google Assignment are Due</w:t>
              </w:r>
            </w:hyperlink>
          </w:p>
        </w:tc>
      </w:tr>
      <w:tr w:rsidR="002D4D67">
        <w:trPr>
          <w:trHeight w:val="441"/>
        </w:trPr>
        <w:tc>
          <w:tcPr>
            <w:tcW w:w="2415" w:type="dxa"/>
            <w:vMerge/>
            <w:shd w:val="clear" w:color="auto" w:fill="A2C4C9"/>
          </w:tcPr>
          <w:p w:rsidR="002D4D67" w:rsidRDefault="002D4D6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</w:p>
        </w:tc>
        <w:tc>
          <w:tcPr>
            <w:tcW w:w="8955" w:type="dxa"/>
            <w:shd w:val="clear" w:color="auto" w:fill="A2C4C9"/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24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How to Create Appointment Slots</w:t>
              </w:r>
            </w:hyperlink>
          </w:p>
        </w:tc>
      </w:tr>
    </w:tbl>
    <w:p w:rsidR="002D4D67" w:rsidRDefault="002D4D67">
      <w:pPr>
        <w:rPr>
          <w:rFonts w:ascii="Questrial" w:eastAsia="Questrial" w:hAnsi="Questrial" w:cs="Questrial"/>
          <w:b/>
          <w:u w:val="single"/>
        </w:rPr>
      </w:pPr>
    </w:p>
    <w:p w:rsidR="002D4D67" w:rsidRDefault="002D4D67">
      <w:pPr>
        <w:rPr>
          <w:rFonts w:ascii="Questrial" w:eastAsia="Questrial" w:hAnsi="Questrial" w:cs="Questrial"/>
          <w:b/>
          <w:u w:val="single"/>
        </w:rPr>
      </w:pPr>
    </w:p>
    <w:tbl>
      <w:tblPr>
        <w:tblStyle w:val="a3"/>
        <w:tblW w:w="1135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8940"/>
      </w:tblGrid>
      <w:tr w:rsidR="002D4D67">
        <w:tc>
          <w:tcPr>
            <w:tcW w:w="241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  <w:r>
              <w:rPr>
                <w:rFonts w:ascii="Questrial" w:eastAsia="Questrial" w:hAnsi="Questrial" w:cs="Questrial"/>
                <w:b/>
                <w:u w:val="single"/>
              </w:rPr>
              <w:t>Google Drive:</w:t>
            </w: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352425</wp:posOffset>
                  </wp:positionV>
                  <wp:extent cx="338138" cy="299122"/>
                  <wp:effectExtent l="0" t="0" r="0" b="0"/>
                  <wp:wrapTopAndBottom distT="114300" distB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8" cy="2991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2D4D67">
            <w:pPr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1C45B6">
            <w:pPr>
              <w:jc w:val="center"/>
              <w:rPr>
                <w:rFonts w:ascii="Questrial" w:eastAsia="Questrial" w:hAnsi="Questrial" w:cs="Questrial"/>
              </w:rPr>
            </w:pPr>
            <w:hyperlink r:id="rId26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How to Find Shared Docs, Files and Folders in Google Drive</w:t>
              </w:r>
            </w:hyperlink>
          </w:p>
        </w:tc>
      </w:tr>
    </w:tbl>
    <w:p w:rsidR="002D4D67" w:rsidRDefault="002D4D67">
      <w:pPr>
        <w:rPr>
          <w:rFonts w:ascii="Questrial" w:eastAsia="Questrial" w:hAnsi="Questrial" w:cs="Questrial"/>
        </w:rPr>
      </w:pPr>
    </w:p>
    <w:p w:rsidR="002D4D67" w:rsidRDefault="002D4D67">
      <w:pPr>
        <w:rPr>
          <w:rFonts w:ascii="Questrial" w:eastAsia="Questrial" w:hAnsi="Questrial" w:cs="Questrial"/>
        </w:rPr>
      </w:pPr>
    </w:p>
    <w:tbl>
      <w:tblPr>
        <w:tblStyle w:val="a4"/>
        <w:tblW w:w="1120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925"/>
      </w:tblGrid>
      <w:tr w:rsidR="002D4D67">
        <w:trPr>
          <w:trHeight w:val="495"/>
        </w:trPr>
        <w:tc>
          <w:tcPr>
            <w:tcW w:w="2280" w:type="dxa"/>
            <w:shd w:val="clear" w:color="auto" w:fill="93C47D"/>
          </w:tcPr>
          <w:p w:rsidR="002D4D67" w:rsidRDefault="001C45B6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  <w:r>
              <w:rPr>
                <w:rFonts w:ascii="Questrial" w:eastAsia="Questrial" w:hAnsi="Questrial" w:cs="Questrial"/>
                <w:b/>
                <w:u w:val="single"/>
              </w:rPr>
              <w:t>Google Chat</w:t>
            </w:r>
          </w:p>
          <w:p w:rsidR="002D4D67" w:rsidRDefault="001C45B6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  <w:r>
              <w:rPr>
                <w:rFonts w:ascii="Questrial" w:eastAsia="Questrial" w:hAnsi="Questrial" w:cs="Questrial"/>
                <w:b/>
                <w:noProof/>
                <w:u w:val="single"/>
                <w:lang w:val="en-GB"/>
              </w:rPr>
              <w:drawing>
                <wp:inline distT="114300" distB="114300" distL="114300" distR="114300">
                  <wp:extent cx="442913" cy="4429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5" w:type="dxa"/>
            <w:shd w:val="clear" w:color="auto" w:fill="93C47D"/>
          </w:tcPr>
          <w:p w:rsidR="002D4D67" w:rsidRDefault="002D4D6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2D4D6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1C45B6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hyperlink r:id="rId28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Guide to Google Chat</w:t>
              </w:r>
            </w:hyperlink>
          </w:p>
        </w:tc>
      </w:tr>
    </w:tbl>
    <w:p w:rsidR="002D4D67" w:rsidRDefault="002D4D67">
      <w:pPr>
        <w:rPr>
          <w:rFonts w:ascii="Questrial" w:eastAsia="Questrial" w:hAnsi="Questrial" w:cs="Questrial"/>
        </w:rPr>
      </w:pPr>
    </w:p>
    <w:tbl>
      <w:tblPr>
        <w:tblStyle w:val="a5"/>
        <w:tblW w:w="1125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8880"/>
      </w:tblGrid>
      <w:tr w:rsidR="002D4D67">
        <w:tc>
          <w:tcPr>
            <w:tcW w:w="237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1C45B6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u w:val="single"/>
              </w:rPr>
            </w:pPr>
            <w:r>
              <w:rPr>
                <w:rFonts w:ascii="Questrial" w:eastAsia="Questrial" w:hAnsi="Questrial" w:cs="Questrial"/>
                <w:b/>
                <w:u w:val="single"/>
              </w:rPr>
              <w:t>Google Sites</w:t>
            </w:r>
            <w:r>
              <w:rPr>
                <w:rFonts w:ascii="Questrial" w:eastAsia="Questrial" w:hAnsi="Questrial" w:cs="Questrial"/>
                <w:b/>
                <w:noProof/>
                <w:u w:val="single"/>
                <w:lang w:val="en-GB"/>
              </w:rPr>
              <w:drawing>
                <wp:inline distT="114300" distB="114300" distL="114300" distR="114300">
                  <wp:extent cx="709613" cy="67019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670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67" w:rsidRDefault="002D4D6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2D4D6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  <w:p w:rsidR="002D4D67" w:rsidRDefault="001C45B6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hyperlink r:id="rId30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Guide to Google Sites in 2020</w:t>
              </w:r>
            </w:hyperlink>
          </w:p>
        </w:tc>
      </w:tr>
    </w:tbl>
    <w:p w:rsidR="002D4D67" w:rsidRDefault="002D4D67"/>
    <w:sectPr w:rsidR="002D4D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charset w:val="00"/>
    <w:family w:val="auto"/>
    <w:pitch w:val="default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67"/>
    <w:rsid w:val="001C45B6"/>
    <w:rsid w:val="002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E3B7B-CF33-4704-9D67-7983CB2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45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C45B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zgxERr8Lrb1Jx_xaRIHsKdql5FPnx34/view?usp=sharing" TargetMode="External"/><Relationship Id="rId13" Type="http://schemas.openxmlformats.org/officeDocument/2006/relationships/hyperlink" Target="https://youtu.be/p9TjuLb5k6s" TargetMode="External"/><Relationship Id="rId18" Type="http://schemas.openxmlformats.org/officeDocument/2006/relationships/hyperlink" Target="https://youtu.be/HmghlUlHrcA" TargetMode="External"/><Relationship Id="rId26" Type="http://schemas.openxmlformats.org/officeDocument/2006/relationships/hyperlink" Target="https://youtu.be/4i4BP0vgK-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Y_oyeg5UXk" TargetMode="External"/><Relationship Id="rId7" Type="http://schemas.openxmlformats.org/officeDocument/2006/relationships/hyperlink" Target="https://drive.google.com/file/d/1fgBn-ArRgipAIdg7TXN6W-HnfPUdssdM/view?usp=sharing" TargetMode="External"/><Relationship Id="rId12" Type="http://schemas.openxmlformats.org/officeDocument/2006/relationships/hyperlink" Target="https://youtu.be/STRgCq-yVaQ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youtu.be/1LC6WvXo9rc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youtu.be/5xDIXNTX7J0" TargetMode="External"/><Relationship Id="rId11" Type="http://schemas.openxmlformats.org/officeDocument/2006/relationships/hyperlink" Target="https://youtu.be/XcNNPZ9TNKY" TargetMode="External"/><Relationship Id="rId24" Type="http://schemas.openxmlformats.org/officeDocument/2006/relationships/hyperlink" Target="https://youtu.be/z5AW9lvqDb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WDBp05bdcRo" TargetMode="External"/><Relationship Id="rId15" Type="http://schemas.openxmlformats.org/officeDocument/2006/relationships/hyperlink" Target="https://youtu.be/f1nVeBHEAaI" TargetMode="External"/><Relationship Id="rId23" Type="http://schemas.openxmlformats.org/officeDocument/2006/relationships/hyperlink" Target="https://youtu.be/3GBnACaytPw" TargetMode="External"/><Relationship Id="rId28" Type="http://schemas.openxmlformats.org/officeDocument/2006/relationships/hyperlink" Target="https://youtu.be/tkTwZsxo4GQ" TargetMode="External"/><Relationship Id="rId10" Type="http://schemas.openxmlformats.org/officeDocument/2006/relationships/hyperlink" Target="https://youtu.be/BBUODlMrD8c" TargetMode="External"/><Relationship Id="rId19" Type="http://schemas.openxmlformats.org/officeDocument/2006/relationships/hyperlink" Target="https://youtu.be/bk_gHO1-LTw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2Iowi-gmby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youtu.be/lTaTdQ_MiN4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youtu.be/n-0O2ZOIp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McCullagh</dc:creator>
  <cp:lastModifiedBy>Emily McCullagh</cp:lastModifiedBy>
  <cp:revision>2</cp:revision>
  <dcterms:created xsi:type="dcterms:W3CDTF">2021-01-04T22:43:00Z</dcterms:created>
  <dcterms:modified xsi:type="dcterms:W3CDTF">2021-01-04T22:43:00Z</dcterms:modified>
</cp:coreProperties>
</file>